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4" w:lineRule="exact"/>
        <w:jc w:val="both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2：</w:t>
      </w:r>
    </w:p>
    <w:p>
      <w:pPr>
        <w:spacing w:line="584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 w:cs="方正小标宋简体"/>
          <w:sz w:val="44"/>
          <w:szCs w:val="44"/>
          <w:lang w:val="en-US" w:eastAsia="zh-CN"/>
        </w:rPr>
        <w:t>2024年</w:t>
      </w:r>
      <w:r>
        <w:rPr>
          <w:rFonts w:hint="eastAsia" w:ascii="方正小标宋简体" w:eastAsia="方正小标宋简体" w:cs="方正小标宋简体"/>
          <w:sz w:val="44"/>
          <w:szCs w:val="44"/>
          <w:lang w:eastAsia="zh-CN"/>
        </w:rPr>
        <w:t>十堰市直事业单位公开招聘</w:t>
      </w:r>
      <w:r>
        <w:rPr>
          <w:rFonts w:hint="eastAsia" w:ascii="方正小标宋简体" w:eastAsia="方正小标宋简体" w:cs="方正小标宋简体"/>
          <w:sz w:val="44"/>
          <w:szCs w:val="44"/>
        </w:rPr>
        <w:t>专业</w:t>
      </w:r>
      <w:r>
        <w:rPr>
          <w:rFonts w:hint="eastAsia" w:ascii="方正小标宋简体" w:eastAsia="方正小标宋简体" w:cs="方正小标宋简体"/>
          <w:sz w:val="44"/>
          <w:szCs w:val="44"/>
          <w:lang w:eastAsia="zh-CN"/>
        </w:rPr>
        <w:t>参考目录</w:t>
      </w:r>
    </w:p>
    <w:p>
      <w:pPr>
        <w:spacing w:line="584" w:lineRule="exact"/>
        <w:jc w:val="center"/>
        <w:rPr>
          <w:rFonts w:hint="eastAsia" w:ascii="仿宋_GB2312"/>
        </w:rPr>
      </w:pPr>
    </w:p>
    <w:p>
      <w:pPr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为规范我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市事业单位公开招聘</w:t>
      </w:r>
      <w:r>
        <w:rPr>
          <w:rFonts w:hint="eastAsia" w:ascii="仿宋_GB2312" w:hAnsi="仿宋_GB2312" w:eastAsia="仿宋_GB2312" w:cs="仿宋_GB2312"/>
          <w:sz w:val="30"/>
          <w:szCs w:val="30"/>
        </w:rPr>
        <w:t>的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考生报名</w:t>
      </w:r>
      <w:r>
        <w:rPr>
          <w:rFonts w:hint="eastAsia" w:ascii="仿宋_GB2312" w:hAnsi="仿宋_GB2312" w:eastAsia="仿宋_GB2312" w:cs="仿宋_GB2312"/>
          <w:sz w:val="30"/>
          <w:szCs w:val="30"/>
        </w:rPr>
        <w:t>和资格审核工作，避免工作的盲目性和随意性，方便考生报考，我们根据各用人单位对所招聘岗位的专业要求，制定了本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表</w:t>
      </w:r>
      <w:r>
        <w:rPr>
          <w:rFonts w:hint="eastAsia" w:ascii="仿宋_GB2312" w:hAnsi="仿宋_GB2312" w:eastAsia="仿宋_GB2312" w:cs="仿宋_GB2312"/>
          <w:sz w:val="30"/>
          <w:szCs w:val="30"/>
        </w:rPr>
        <w:t>，供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考生报名和资格审查</w:t>
      </w:r>
      <w:r>
        <w:rPr>
          <w:rFonts w:hint="eastAsia" w:ascii="仿宋_GB2312" w:hAnsi="仿宋_GB2312" w:eastAsia="仿宋_GB2312" w:cs="仿宋_GB2312"/>
          <w:sz w:val="30"/>
          <w:szCs w:val="30"/>
        </w:rPr>
        <w:t>参考使用。</w:t>
      </w:r>
    </w:p>
    <w:p>
      <w:pPr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专业设置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的情况说明：</w:t>
      </w:r>
    </w:p>
    <w:p>
      <w:pPr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（一）专业选择“不限”的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岗位</w:t>
      </w:r>
      <w:r>
        <w:rPr>
          <w:rFonts w:hint="eastAsia" w:ascii="仿宋_GB2312" w:hAnsi="仿宋_GB2312" w:eastAsia="仿宋_GB2312" w:cs="仿宋_GB2312"/>
          <w:sz w:val="30"/>
          <w:szCs w:val="30"/>
        </w:rPr>
        <w:t>，则任何专业均可报考。</w:t>
      </w:r>
    </w:p>
    <w:p>
      <w:pPr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（二）专业选择1个及以上“×××类”的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岗位</w:t>
      </w:r>
      <w:r>
        <w:rPr>
          <w:rFonts w:hint="eastAsia" w:ascii="仿宋_GB2312" w:hAnsi="仿宋_GB2312" w:eastAsia="仿宋_GB2312" w:cs="仿宋_GB2312"/>
          <w:sz w:val="30"/>
          <w:szCs w:val="30"/>
        </w:rPr>
        <w:t>，原则上按照大类所列专业进行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报名和</w:t>
      </w:r>
      <w:r>
        <w:rPr>
          <w:rFonts w:hint="eastAsia" w:ascii="仿宋_GB2312" w:hAnsi="仿宋_GB2312" w:eastAsia="仿宋_GB2312" w:cs="仿宋_GB2312"/>
          <w:sz w:val="30"/>
          <w:szCs w:val="30"/>
        </w:rPr>
        <w:t>资格审查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参考</w:t>
      </w:r>
      <w:r>
        <w:rPr>
          <w:rFonts w:hint="eastAsia" w:ascii="仿宋_GB2312" w:hAnsi="仿宋_GB2312" w:eastAsia="仿宋_GB2312" w:cs="仿宋_GB2312"/>
          <w:sz w:val="30"/>
          <w:szCs w:val="30"/>
        </w:rPr>
        <w:t>。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对目录未收录进来的某些专业，专业背景与该专业大类又相关相同，由招聘单位根据岗位实际需求和专业所学课程的匹配性，自主决定该专业能否报考。</w:t>
      </w:r>
    </w:p>
    <w:p>
      <w:pPr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sz w:val="30"/>
          <w:szCs w:val="30"/>
        </w:rPr>
        <w:t>（三）设置具体专业的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岗位需求是严格按用人单位要求确定</w:t>
      </w:r>
      <w:r>
        <w:rPr>
          <w:rFonts w:hint="eastAsia" w:ascii="仿宋_GB2312" w:hAnsi="仿宋_GB2312" w:eastAsia="仿宋_GB2312" w:cs="仿宋_GB2312"/>
          <w:sz w:val="30"/>
          <w:szCs w:val="30"/>
        </w:rPr>
        <w:t>，考生严格按照一一对应的原则报考，超出所列具体专业之外的其他专业不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得</w:t>
      </w:r>
      <w:r>
        <w:rPr>
          <w:rFonts w:hint="eastAsia" w:ascii="仿宋_GB2312" w:hAnsi="仿宋_GB2312" w:eastAsia="仿宋_GB2312" w:cs="仿宋_GB2312"/>
          <w:sz w:val="30"/>
          <w:szCs w:val="30"/>
        </w:rPr>
        <w:t>报考。</w:t>
      </w:r>
    </w:p>
    <w:p>
      <w:pPr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（四）本表是根椐单位所需专业设置，与国家相关专业设置无关。</w:t>
      </w:r>
    </w:p>
    <w:p>
      <w:pPr>
        <w:spacing w:line="560" w:lineRule="exact"/>
        <w:ind w:firstLine="600" w:firstLineChars="200"/>
        <w:jc w:val="left"/>
        <w:rPr>
          <w:rFonts w:hint="eastAsia" w:ascii="仿宋_GB2312" w:hAnsi="仿宋_GB2312" w:eastAsia="仿宋_GB2312" w:cs="仿宋_GB2312"/>
          <w:sz w:val="30"/>
          <w:szCs w:val="30"/>
          <w:lang w:eastAsia="zh-CN"/>
        </w:rPr>
      </w:pPr>
      <w:r>
        <w:rPr>
          <w:rFonts w:hint="eastAsia" w:ascii="仿宋_GB2312" w:hAnsi="仿宋_GB2312" w:eastAsia="仿宋_GB2312" w:cs="仿宋_GB2312"/>
          <w:sz w:val="30"/>
          <w:szCs w:val="30"/>
          <w:lang w:val="en-US" w:eastAsia="zh-CN"/>
        </w:rPr>
        <w:t>（五）</w:t>
      </w:r>
      <w:r>
        <w:rPr>
          <w:rFonts w:hint="eastAsia" w:ascii="仿宋_GB2312" w:hAnsi="仿宋_GB2312" w:eastAsia="仿宋_GB2312" w:cs="仿宋_GB2312"/>
          <w:sz w:val="30"/>
          <w:szCs w:val="30"/>
          <w:lang w:eastAsia="zh-CN"/>
        </w:rPr>
        <w:t>本表仅适用于本次招聘考试使用。</w:t>
      </w:r>
    </w:p>
    <w:p>
      <w:pPr>
        <w:spacing w:after="204" w:afterLines="50" w:line="584" w:lineRule="exact"/>
        <w:jc w:val="center"/>
        <w:rPr>
          <w:rFonts w:hint="eastAsia" w:ascii="方正小标宋简体" w:eastAsia="方正小标宋简体"/>
          <w:sz w:val="40"/>
          <w:szCs w:val="40"/>
        </w:rPr>
      </w:pPr>
      <w:r>
        <w:rPr>
          <w:rFonts w:ascii="仿宋_GB2312" w:cs="仿宋_GB2312"/>
        </w:rPr>
        <w:br w:type="page"/>
      </w:r>
      <w:r>
        <w:rPr>
          <w:rFonts w:hint="eastAsia" w:ascii="方正小标宋简体" w:eastAsia="方正小标宋简体" w:cs="黑体"/>
          <w:sz w:val="40"/>
          <w:szCs w:val="40"/>
          <w:lang w:eastAsia="zh-CN"/>
        </w:rPr>
        <w:t>专业参考目录</w:t>
      </w:r>
    </w:p>
    <w:p>
      <w:pPr>
        <w:spacing w:line="600" w:lineRule="exact"/>
        <w:jc w:val="center"/>
        <w:rPr>
          <w:rFonts w:hint="eastAsia" w:ascii="方正小标宋简体" w:eastAsia="方正小标宋简体"/>
          <w:sz w:val="40"/>
          <w:szCs w:val="40"/>
        </w:rPr>
      </w:pPr>
    </w:p>
    <w:tbl>
      <w:tblPr>
        <w:tblStyle w:val="2"/>
        <w:tblW w:w="13438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1"/>
        <w:gridCol w:w="4605"/>
        <w:gridCol w:w="4634"/>
        <w:gridCol w:w="293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tblHeader/>
          <w:jc w:val="center"/>
        </w:trPr>
        <w:tc>
          <w:tcPr>
            <w:tcW w:w="1261" w:type="dxa"/>
            <w:vMerge w:val="restart"/>
            <w:tcBorders>
              <w:top w:val="single" w:color="auto" w:sz="8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专业类别</w:t>
            </w:r>
          </w:p>
        </w:tc>
        <w:tc>
          <w:tcPr>
            <w:tcW w:w="12177" w:type="dxa"/>
            <w:gridSpan w:val="3"/>
            <w:tcBorders>
              <w:top w:val="single" w:color="auto" w:sz="8" w:space="0"/>
            </w:tcBorders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专      业      名      称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6" w:hRule="atLeast"/>
          <w:tblHeader/>
          <w:jc w:val="center"/>
        </w:trPr>
        <w:tc>
          <w:tcPr>
            <w:tcW w:w="1261" w:type="dxa"/>
            <w:vMerge w:val="continue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研究生专业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本科专业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专科专业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中国语言</w:t>
            </w:r>
          </w:p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文学类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文艺学，语言学及应用语言学，汉语言文字学，中国古典文献学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中国古代文学，中国现当代文学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文学阅读与文学教育，比较文学与世界文学，经济秘书，中国少数民族语言文学等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汉语言文学，汉语言，对外汉语，语言学，编辑学，汉语言文学教育，古典文献学，中国语言文化，中国语言文学，中文应用，华文教育，应用 语言学，古典文献，文学，中国文学，汉语言文学与文化传播，秘书学，文秘，文耕学，中文秘书教育，现代秘书，经济秘书，中国学，医学文秘，涉外秘节，中国少数民族语言文学，藏语言文学，蒙古语言文学，维吾尔语言文学，朝鲜语言文学，哈萨克语言文学，少数民族语言文学教育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新闻传播学类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新闻学，传播学，新闻与传播，出版，编辑出版学，媒体与文化分析专业，广告学等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新闻学，广播电视新闻学，编辑出版学，传播学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国际新闻，体育新闻，新闻，广播电视学，广告学等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spacing w:val="-6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3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</w:rPr>
              <w:t>外国语言文学类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翻译硕士专业（英语笔译、英语口译、俄语笔译、俄语口译、日语笔译、日语口译、法语笔译、法语口译、德语笔译、德语口译、朝鲜语口译、朝鲜语笔译）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英语，生物医学英语，英语语言文学，俄语，德语，法语，西班牙语，阿拉伯语，日语，应用日语，波斯语，朝鲜语，菲律宾语，梵语巴利语，印度尼西亚语，印地语，柬埔寨语，老挝语，缅甸语，马来语，蒙古语，僧伽罗语，僧加罗语，泰语，乌尔都语，希伯莱语，希伯来语，越南语，豪萨语，斯瓦希里语，阿尔巴尼亚语，保加利亚语，波兰语，捷克语，罗马尼亚语，葡萄牙语，瑞典语，塞尔维亚语，塞尔维亚</w:t>
            </w:r>
            <w:r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克罗地亚语，土耳其语，希腊语，匈牙利语，意大利语，捷克</w:t>
            </w:r>
            <w:r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斯洛伐克语，泰米尔语，普什图语，世界语，孟加拉语，尼泊尔语，塞尔维亚语</w:t>
            </w:r>
            <w:r>
              <w:rPr>
                <w:rFonts w:hint="eastAsia" w:eastAsia="仿宋_GB2312"/>
                <w:kern w:val="0"/>
                <w:sz w:val="21"/>
                <w:szCs w:val="21"/>
                <w:lang w:val="en-US" w:eastAsia="zh-CN"/>
              </w:rPr>
              <w:t>-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克罗地亚语，克罗地亚语，爱尔兰语，荷兰语，芬兰语，乌克兰语，韩国语，挪威语，丹麦语，立陶宛语，爱沙尼亚语，马耳他语，冰岛语，翻译，国际经济与贸易英语，商贸英语，商务英语，应用英语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财务会计类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会计学，审计理论研究，政府审计理论与实务，内部控制与内部审计，独立审计与实务，审计学，财务管理，会计硕士专业，审计等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财务管理，审计，审计学，会计，会计学，审计实务，财务会计，财务会计教育，国际会计，会计电算化，财务电算化，注册会计师，会计与统计核算，财务信息管理，工业会计，企业会计，企业财务管理，财会，会计信息化，会计统计，资产评估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5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法学类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法学，法律，比较法学，民事诉讼法学，宪法学与行政法学，中国刑法学，国际法，经济刑法学，犯罪学，民法学，刑事诉讼法学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行政诉讼法学，法学理论，法理学，法律史，刑法学，民商法学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诉讼法学，经济法学，环境与资 源保护法学，国际法学，国际公法，国际私法，国际经济法，法律硕士，军事法学，航空法与空问法，国际人权法，国际环境法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国际民事诉讼与仲裁，WTO法律制度，中国司法制度，比较司法制度，比较刑法学，司法制度，法律逻辑，知识产权，知识产权法学，民族法学等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法学，知识产权，监狱学，知识产权法，诉讼法, 法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律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，国际法，刑事司法，律师，涉外法律，经济法律事务，法律事务，大法学，经济法学，涉外法律事务等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default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3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</w:rPr>
              <w:t>工商管理类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企业管理，技术经济及管理，国际商务，市场营销管理，工商管理硕士专业，管理硕士专业，管理专业硕士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工商管理，经营学，市场营销，商品学，特许经营管理，连锁经营管理，企业管理，国际企业管理，海关管理，商业经济管理，工商企业管理，工商行政管理，理财学，劳动关系，物业管理，食品经济管理，市场营销教育，经济与行政管理，商务策划管理，商务管理，国际商务，文化产业管理，体育经济与管理，体育经济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电子信息类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物理电子学，电路与系统，微电子学与固体电子学，电磁场与微波技术，通信与信息系统，信号与信息处理，电子与通信工程，无线电物流，电子科学与技术等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电子信息工程，电子科学与技术，通信工程，计算机通信工程，微电子科学与工程，光电信息科学与工程，信息工程，广播电视工程，水声工程，电子封装技术，集成电路设计与集成系统，医学信息工程，电磁场与无线技术，电波传播与天线，电子信息科学与技术，其空电子技术，应用电子技术教育，电信工程及管理，信息与通信工程，微电子学，微电子制造工程，微电子材料与器件，光信息科学与技术，光电子技术科学，信息显示与光电技术，光电信息工程，光电子材料与器件，信息科学技术，信息物理工程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管理类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行政管理，公共政策学，公共管理硕士专业，人力资源管理、社会医学与卫生事业管理，教育经济与管理，劳动与社会保障，社会保障，土地资源管理，土地管理，社会保障学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企业管理，技术经济及管理，国际商务，市场营销管理，工商管理硕士专业，管理硕士专业，管理专业硕士，农业经济管理，林业经济管理，农业推广硕士专业（农村与区域 发展），管理科学与工程，项目管理等工程硕士专业，营运与供 应链管理，工程管理硕士专业， 物流工程等工程硕士专业，工业工程，工业设计工程等工程硕士专业，旅游管理，旅游管理硕士专业等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行政管理，行政管理学，公共事业管理，公共关系学，公共关系，高等教育管理，公共政策学，公共管理，人力资源管理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劳动与社会保障，土地资源管理，城市管理，会展经济与管理，国防敎育与管理，航运管理，劳动关系，公共安全管理，体育产业管理，教育管理，土地管理，土地管理教育，土地资源管理教育，应急管理，职业技术教育管理，海关管理，海事管理，卫生监督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卫生信息管理，公共卫生管理，医院管</w:t>
            </w:r>
            <w:bookmarkStart w:id="0" w:name="_GoBack"/>
            <w:bookmarkEnd w:id="0"/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理，卫生管理，信息与技术经济管理，交通管理，房地产经营管理，房地产开发与管理，保密管理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工商管理，经营学，市场营销，商品学，特许经营管理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连锁经营管理，企业管理，国际企业管理，海关管理，商业经济管理，工商企业管理，工商行政管理，理财学，物业管理，食品经济管理，市场营销教育，经济与行政管理，商务策划管理，商务管理，国际商务，文化产业管理，体育经济与管理，体育经济，农林经济管理，农村区域发展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农业经营管理教育，管理科学，信息管理与信息系统，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信息资源管理，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工程管理，工程造价，工程造价管理，产品质量工程，项目管理，管理科学工程，管理科学与工程，控制科学与工程，信息管理工程，物流管理，物流工程，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电子商务，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采购管理，工业工程，标准化工程，质量管理工程，总图设计与工业运输，产品质量工程，旅游管理，旅游管理与服务教育，酒店管理，会展经济与管理等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spacing w:val="-10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计算机类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计算机系统结构，计算机软件与理论，计算机应用技术，计算机科学与技术，软件工程，计算机与信息管理，计算机技术，应用软件工程等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计算机科学技术，计算机科学教育，计算机网络 技术，计算机网络工程，计算机网络技术工程，网络技术，网络工程，计算机数据庫，数据库技术，计算机数据库技术，数据库，计算机管理，计算机应用，计算机控制，计算机控制技术，计算机通信，计算机通讯，计算机多媒体技术，多媒体技术，数字媒体技术，智能科学与技术，信息与计算机科学，计算数学及其应用软件，计算机与经济管理，计算机系统维护，计算机应用技术，计算机硬件，计算机器件，计算机设备，电器与电脑，可视化程序设计，Web应用程序设计，办公自动化技术，经济计算机管理，软件工程，计算机网络，计算机科学与技术，计算机及应用，计算机与信息管理，计算机信息管理，计算机信息应用，计算机软件与理论，物联网工程，电子与计算机工程，空间信息与数字技术，仿真科学与技术，计算机软件，传感网技术，信息安全，信息安全工程，科技防卫，信息管理与信息系统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spacing w:val="-10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5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教育学类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教育学，教育学原理，课程与教学论，教育史，比较教育学，学前教育学，高等教育学，成人教育学，职业技术教育学，特殊教育学，教育技术学，教育法学，汉语国际教育硕士，教育经济与管理，教育硕士专业（教育管理，学科教学，现代教育技术，小学教育，心理健康教育，科学与技术教育，学前教育，特殊教育），高等学校教师专业，中等职业学校教师专业，汉语国际教育，学科课程与教学论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教育学，学前教育，将殊教育，教育技术学，小学教育，艺术教育，汉语国际教育，人文教育，科学教育，言语听觉科学，华文教育，幼儿教育，农艺教育，特用作物教育，特用动物教育，畜禽生产教育，水产养殖教育，应用生物教育，农业机械教育，农业建筑与环境控制教育，农产品储运与加工教育，农业经营管理教育，机械制造工艺教育，机械维修及检测技术教育，机电技术教育，汽车维修工程教育，应用电子技术教育，制浆造纸工艺教育，印刷工艺教育，橡塑制品成型工艺教育，食品工艺教育，纺织工艺敎育，染整工艺教育，化工工艺教育，化工分析与检测技术教育，建筑材料工程教育，建筑工程教育，服装设计与工艺教育，装潢设计与工艺教育，旅游管理与服务教育，食品营养与检验教育，烹饪与营养教育，财务会计教育，文秘教育，职业技术教育管理，中文教育，秘书教育，基础教育，数学教育，市场营销教育，高等教育管理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土木类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岩土工程，结构工程，市政工程，供热、供燃气、通风及空调工程，防灾减灾工程及防护工程，桥梁 与隧道工程，建筑与土木工程，建筑与土木工程领域，土木与环境工程，给排水工程等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土木工程，建筑环境与设备工程，建筑环境与能源应用工程，给排水科学与工程，给水排水工程，城市地下空间工程，历史建筑保护工程，建筑设施智能技术，给排水科学与工程，建筑电气与智能化，道路桥梁与渡河工程，道路与桥梁工程，建筑工程，交通土建工程，供热通风与空调工程，城市燃气工程，工业与民用建筑，建筑工程教育，建筑节能技术与工程，建筑工程管理，给排水与釆暖通风工程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5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建筑类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建筑历史与理论，建筑设计及其理论，城市规划与设计，建筑技术科学，建筑学，城乡规划学，风景园林学，城市规划，房地产和建筑管理等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建筑学，城市规划，城乡规划，景观设计，历史建筑保护工程，景观建筑设计，景观学，风景园林，城镇建设，园林景观设计，历史建筑保护工程，建筑经济管理等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社会学类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社会学，人口学，人类学，民俗学，社会工作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社会学，社会工作，社会工作与管理，人类学，女性学，家政学，人口学等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</w:rPr>
              <w:t>心理学类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基础心理学，发展与教育心理学，应用心理学，认知神经科学，应用心理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心理学，应用心理学，基础心理学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</w:rPr>
              <w:t>金融学类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金融学，保险学，金融工程，投资学，金融，保险，应用金融，金融与管理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金融学，金融工程，金融管理，保险学，投资学，金融数学，信用管理，经济与金融，保险，国际金融，货币银行学，金融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</w:rPr>
              <w:t>经济与贸易类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国际贸易学，服务贸易学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国际经济与贸易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贸易经济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国际文化贸易，国际贸易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</w:rPr>
              <w:t>财政学类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财政学，税收学，税务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财税，财政学，税收学，税务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护理学类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护理学，护理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护理学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，护理，社区护理学等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艺术</w:t>
            </w: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艺术学，艺术史论，音乐学，作曲与作曲技术理论，音乐表演，舞蹈学，舞蹈表演，舞蹈编导，音乐科技与艺术，指挥，键盘乐器演奏，弦（打击）乐器演奏，中国乐器演奏，乐器修造艺术，音乐音响导演，舞费史与舞蹈理论，舞蹈教育，戏剧学，电影学，戏剧影视文学，戏剧影视美术设计，影视摄影与制作，影视摄制，影视摄影，动画，播音，播音与主持艺术，广播电视编导，广播影视编导，戏剧影视导演，广吿学，影视学, 书法学，照明艺术，数字电影技术，会展艺术与技术，导演，表演，戏剧文学，舞台设计，灯光设计，演出音响设计，戏曲文学，戏曲作的，文艺编导，电视编辑，电影文学，电影摄影，电影电视美术设计，录音艺术，文化艺术事业管理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广播电视文学，音响工程，影视教育，多媒体制作，图形图像制作，数字媒体技术，数字媒体，数字游戏设计，影视艺术技术，媒体创意，广播电视学，网络与新媒体，数字出版，新媒体与信息网络，绘画，雕塑，美术学，摄影，中国画，油画，版画，壁画，中国画与书法，书法学，艺术设计学，公共艺术，艺术设计，环境艺术设计，工艺美术，工艺美术学，染织艺术设计，服装艺术设计，陶瓷艺术设计，装潢艺术设计，装饰艺术设计，会展艺术与技术，装潢设计与工艺教育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艺术与科技，视觉传达设计，环境设计，产品设计，服装与服饰设计，数字媒体艺术、广告学，媒体创意等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</w:rPr>
              <w:t>矿业类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采矿工程，矿物加工工程，安全技术及工程，油气井工程，油气田开发工，油气储运工程，矿业工程，石油与天然气工程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采矿工程，石油工程，矿物加工工程，矿物资源工程，海洋油气工程，油气储运工程，煤及煤层气工程，资源勘查工程，地质矿产勘查，石油与天然气地质勘查，矿井建设，选矿工程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5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</w:rPr>
              <w:t>植物生产类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作物栽培学与耕作学，作物遗传育种，农业生物技术，种子科学与工程，作物学，生物防治，园艺学，果树学，蔬菜学，茶学，烟草学，植物病理学，植保经济学，农业昆虫与害虫防治，持续发展与推广学，农学，土壤学，植物营养学，农药学，植物检疫，农产品安全，农业推广硕士专业（作物，园艺，农业资源利用，植物保护，食品加工与安全</w:t>
            </w:r>
            <w:r>
              <w:rPr>
                <w:rFonts w:eastAsia="仿宋_GB2312"/>
                <w:kern w:val="0"/>
                <w:sz w:val="21"/>
                <w:szCs w:val="21"/>
              </w:rPr>
              <w:t>,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设施农业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农业科技组织与服务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农业信息化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种业）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农学，园艺，植物保护，茶学，烟草，植物科学与技术，种子科学与工程，应用生物科学，设施农业科学与工程，草业科学，热带作物，果树，蔬菜，观赏园艺，土壤与农业化学，药用植物，野生植物资源开发与利用，农艺教育，农产品储运与加工教育，园艺教育，园林教育，植物生物技术，特用作物教育，应用生物教育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</w:rPr>
              <w:t>动物生产类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动物遗传育种与繁殖，动物营养与饲料科学，草业科学，特种经济动物饲养，畜牧学，农业推广硕士专业（养殖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草业）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动物科学，蚕学，蜂学，动物生物技术，畜禽生产教育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</w:rPr>
              <w:t>动物医学类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兽医学，基础兽医学，预防兽医学，临床兽医学，兽医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动物医学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动物药学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动植物检疫，畜牧兽医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</w:rPr>
              <w:t>食品工程类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食品科学，粮食、油脂及植物蛋白工程，农产品加工及贮藏工程，水产品加工及贮藏工程，食、油脂及植物蛋白工程，食品工程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食品科学与工程，食品质量与安全，酿酒工程，葡萄与葡萄酒工程，轻工生物技术，农产品质量与安全，植物资源工程，粮食工程，油脂工程，乳品工程，农产品储运与加工教育，食品工艺教育，食品营养与检验教育，烹饪与营养教育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</w:rPr>
              <w:t>化学类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化学，无机化学，分析化学，有机化学，物理化学，高分子化学与物理，材料化学，化学生物学，环境化学，电化学，催化化学，物构化学，农药学，材料物流与化学，放射化学，化学信息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化学，应用化学，化学生物学，分子科学与工程，化学教育，放射化学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</w:rPr>
              <w:t>安全科学与工程类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安全科学与工程，安全工程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安全工程，安全科学与工程，雷电防护科学与技术，灾害防治工程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，抢险救援指挥与技术等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default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</w:rPr>
              <w:t>管理科学与工程类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管理科学与工程，项目管理等工程硕士专业，营运与供应链管理，工程管理硕士专业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管理科学，信息管理与信息系统，工程管理，工程造价，工程造价管理，产品质量工程，项目管理，管理科学工程，管理科学与工程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控制科学与工程，信息管理工程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</w:rPr>
              <w:t>环境科学与工程类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环境科学，环境工程，环境管理，生态安全，环境管理与经济，环境经济与环境管理，生态学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环境工程，水质科学与技术，灾害防治工程，环境科学与工程，环境监察，雷电防护科学与技术，农业环境保护，环境监测，环境规划与管理，生态学，资源环境科学，环境科学，环境生态工程，环保设备工程，水质科学与技术，地球环境科学，资源科学与工程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</w:rPr>
              <w:t>机械类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机械制造及自动化，机械电子工程，机械设计及理论，车辆工程，机械工程，高级制造技术等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机械设计制造及其自动化，材料成型及控制工程，过程装备与控制工程，机械工程及自动化，车辆工程，汽车制造，机械电子工程，汽车服务工程，制造自动化与测控技术，微机电系统工程，机械制造工艺与设备，热加工工艺及设备，铸造，塑性成形工艺及设备，焊接工艺及设备，机械设计及制造，化工设备与机械，船舶工程，汽车与拖拉机，热力发动机，流体传动及控制，流体机械及流体工程，真空技术及设备，工业设计，设备工程与管理，机械制造及自动化，机械工程，机械工艺技术，工程机械，制造工程，体育装备工程，交通建设与装备，机电技术教育，汽车维修工程教育，机械制造工艺教育，机械维修及检测技术教育，机电一体化工程，机电一体化技术，机械电子工程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</w:rPr>
              <w:t>材料类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材料物理与化学，材料学，材料加工工程，生态建筑材料，严寒地区混凝土高性能化、高功能化，功能材料加工制备及性能研究，冶金物理化学，钢铁冶金，有色金属冶金，冶金能源工程，材料工程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材料物理，钢铁冶金，有色金属冶金，冶金物理化学，金属材料与热处理，金属压力加工，无机非金属材料，硅酸盐工程，高分子材料与工程，粉末冶金，复合材料，腐蚀与防护，材料科学与工程，冶金工程，金属材料工程，复合材料与工程，焊接技术与工程，宝石及材料工艺学，粉体材料科学与工程，再生资源科学与技术，稀土工程，高分子材料加工工程，生物功能材料，材料化学，无机非金属材料工程，功能材料，纳米材料与技术，新能源材料与器件，稀土工程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</w:rPr>
              <w:t>能源动力类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工程热物理，热能工程，动力机械及工程，流体机械及工程，制冷及低温工程，化工过程机械，动力工程，动力工程及工程热物理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一般力学与力学基础，固体力学，流体力学，工程力学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能源与动力工程，能源与环境系统工程，风能与动力工程，新能源科学与工程，热能与动力工程，能源工程及自动化，能源动力系统及自动化，能源与资源工程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理论与应用力学，工程力学，工程结构分析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</w:rPr>
              <w:t>林学类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林木遗传育种，森林培育，森林保护学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森林经理学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野生动植物保护与利用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园林植物与观赏园艺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林业，风景园林，林业硕士专业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林学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森林保护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森林资源保护与游憩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经济林，风景园林，园林，园林工程，林木生产教育，林学教育，森林资源管理与经济林方向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auto"/>
                <w:kern w:val="0"/>
                <w:sz w:val="21"/>
                <w:szCs w:val="21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</w:rPr>
              <w:t>设计学类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设计学，设计艺术学，艺术（艺术设计）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艺术设计学，公共艺术，艺术设计，环境艺术设计，工艺美术，工艺美术学，染织艺术设计，服装艺术设计，陶瓷艺术设计，装潢艺术设计，装饰艺术设计，会展艺术与技术，装潢设计与工艺教育，艺术与科技，视觉传达设计，环境设计，产品设计，服装与服饰设计，数字媒体艺术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eastAsia="仿宋_GB2312"/>
                <w:kern w:val="0"/>
                <w:sz w:val="21"/>
                <w:szCs w:val="21"/>
              </w:rPr>
              <w:t>广告学，媒体创意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</w:rPr>
              <w:t>旅游管理类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旅游管理，旅游管理硕士专业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旅游管理，旅游管理与服务教育，酒店管理，会展经济与管理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4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kern w:val="0"/>
                <w:sz w:val="21"/>
                <w:szCs w:val="21"/>
                <w:lang w:eastAsia="zh-CN"/>
              </w:rPr>
              <w:t>经济学类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 w:bidi="ar-SA"/>
              </w:rPr>
              <w:t>政治经济学，经济思想史，经济史，西方经济学，世界经济，人口、资源与环境经济学，发展经济学，法律经济学，国民经济学，区域经济学，产业经济学，劳动经济学，数量经济学，国防经济学，国防经济，经济信息管理学，资产评估，公共经济学，网络经济学，规制经济学，统计学，统计应用与经济计量分析，经济管理统计，应用数理统计，金额统计，经济统计与分析，应用统计，审计，可持续发展及应用，国际贸易学，服务贸易学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经济学，经济统计学，国民经济管理，资源与环境经济学，商务经济学，能源经济，海洋经济学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统计学，环境经济，环境资源与发展经济学，农业经济，工业经济，运输经济，劳动经济，投资经济，传媒经济学，计划统计，经营计划与统计，统计与概算，网络经济学，国土资源调査专业统计，会计统计，经济信息管理，经济管理与计算机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，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国际经济与贸易，贸易经济，国际文化贸易，国际贸易等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5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</w:rPr>
              <w:t>电气类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电机与电器，电力系统及其自动化，高电压与绝缘技术，电力电子与电力传动，电工理论与新技术，电气工程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电气工程及其自动化，智能电网信息工程，光源与照明，电气工程与智能控制，电气工程与自动化，电气信息工程，电力工程与管理，电气技术教育，电机电器智能化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</w:rPr>
              <w:t>化工与制药类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化学工程，化学工程领域，化学工艺，生物化工，应用化学，工业催化，制药工程，化学工程与技术，环境技术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化学工程与工艺，制药工程，油气加工工程，化工与制药，化学工程与工业生物工程，资源循环科学与工程，资源科学与工程，能源化学工程，化学工程，化工管理，化工工艺，高分子化工，精细化工，生物化工，工业分析，电化学工程，工业催化，化学制药，油气储运工程，再生资源科学与技术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5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ascii="Times New Roman" w:hAnsi="Times New Roman" w:eastAsia="仿宋_GB2312" w:cs="Times New Roman"/>
                <w:color w:val="auto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</w:rPr>
              <w:t>历史学类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中国近现代史基本问题研究，史学理论及史学史，考古学及博物馆学，历史地理学，历史文献学，专门史，中国古代史，中国近现代史，世界史，文化人类学，国际关系史，中国史，海洋史学，考古学，文物与博物馆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</w:rPr>
              <w:t>历史学，世界史，世界历史，国际关系史，外国语言与外国历史，考古学，美术学，博物馆学，文物与博物馆学，文物保护技术</w:t>
            </w: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0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仿宋_GB2312"/>
                <w:color w:val="auto"/>
                <w:kern w:val="0"/>
                <w:sz w:val="21"/>
                <w:szCs w:val="21"/>
                <w:lang w:eastAsia="zh-CN"/>
              </w:rPr>
              <w:t>风景园林类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eastAsia="仿宋_GB2312"/>
                <w:kern w:val="0"/>
                <w:sz w:val="21"/>
                <w:szCs w:val="21"/>
              </w:rPr>
            </w:pP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园林，风景园林，花卉学，园林树木学，园林植物育种学，园林植物栽培学，园林工程，园林规划设计，园林绿地规划设计，园林工程技术，植物学，生态学，园林植物与观赏园艺，园艺学，景观规划与设计等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7" w:hRule="atLeast"/>
          <w:jc w:val="center"/>
        </w:trPr>
        <w:tc>
          <w:tcPr>
            <w:tcW w:w="1261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jc w:val="center"/>
              <w:rPr>
                <w:rFonts w:hint="eastAsia" w:eastAsia="仿宋_GB2312"/>
                <w:color w:val="auto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  <w:t>机械设计制造及其自动化</w:t>
            </w: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  <w:t>类</w:t>
            </w:r>
          </w:p>
        </w:tc>
        <w:tc>
          <w:tcPr>
            <w:tcW w:w="4605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eastAsia="仿宋_GB2312"/>
                <w:kern w:val="0"/>
                <w:sz w:val="21"/>
                <w:szCs w:val="21"/>
              </w:rPr>
            </w:pPr>
          </w:p>
        </w:tc>
        <w:tc>
          <w:tcPr>
            <w:tcW w:w="4634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eastAsia="仿宋_GB2312"/>
                <w:kern w:val="0"/>
                <w:sz w:val="21"/>
                <w:szCs w:val="21"/>
                <w:lang w:eastAsia="zh-CN"/>
              </w:rPr>
              <w:t>机械设计制造及其自动化，机械工程及自动化，机械制造及自动化，制造自动化与测控技术等</w:t>
            </w:r>
          </w:p>
        </w:tc>
        <w:tc>
          <w:tcPr>
            <w:tcW w:w="2938" w:type="dxa"/>
            <w:tcMar>
              <w:left w:w="17" w:type="dxa"/>
              <w:right w:w="17" w:type="dxa"/>
            </w:tcMar>
            <w:vAlign w:val="center"/>
          </w:tcPr>
          <w:p>
            <w:pPr>
              <w:widowControl/>
              <w:spacing w:line="260" w:lineRule="exact"/>
              <w:rPr>
                <w:rFonts w:hint="eastAsia" w:ascii="Times New Roman" w:hAnsi="Times New Roman" w:eastAsia="仿宋_GB2312" w:cs="Times New Roman"/>
                <w:kern w:val="0"/>
                <w:sz w:val="21"/>
                <w:szCs w:val="21"/>
                <w:lang w:val="en-US" w:eastAsia="zh-CN" w:bidi="ar-SA"/>
              </w:rPr>
            </w:pPr>
          </w:p>
        </w:tc>
      </w:tr>
    </w:tbl>
    <w:p/>
    <w:sectPr>
      <w:pgSz w:w="16838" w:h="11906" w:orient="landscape"/>
      <w:pgMar w:top="1803" w:right="1440" w:bottom="1803" w:left="1440" w:header="851" w:footer="992" w:gutter="0"/>
      <w:cols w:space="0" w:num="1"/>
      <w:rtlGutter w:val="0"/>
      <w:docGrid w:type="lines" w:linePitch="4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doNotDisplayPageBoundaries w:val="true"/>
  <w:embedSystemFonts/>
  <w:bordersDoNotSurroundHeader w:val="true"/>
  <w:bordersDoNotSurroundFooter w:val="true"/>
  <w:documentProtection w:enforcement="0"/>
  <w:defaultTabStop w:val="420"/>
  <w:drawingGridVerticalSpacing w:val="208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VlOGMwNzQyYmNhOWY4ZDdkMjBiZmNmN2ZkNjE0ZDIifQ=="/>
  </w:docVars>
  <w:rsids>
    <w:rsidRoot w:val="113049AB"/>
    <w:rsid w:val="004C2FEC"/>
    <w:rsid w:val="01412FC7"/>
    <w:rsid w:val="01772047"/>
    <w:rsid w:val="01DB7335"/>
    <w:rsid w:val="021E77E3"/>
    <w:rsid w:val="022071A1"/>
    <w:rsid w:val="027A5940"/>
    <w:rsid w:val="029A7B34"/>
    <w:rsid w:val="02BD7D85"/>
    <w:rsid w:val="02FE3DC3"/>
    <w:rsid w:val="03116B61"/>
    <w:rsid w:val="034A277A"/>
    <w:rsid w:val="03662EE9"/>
    <w:rsid w:val="036E48FB"/>
    <w:rsid w:val="03946451"/>
    <w:rsid w:val="04332110"/>
    <w:rsid w:val="04A04C78"/>
    <w:rsid w:val="053974B3"/>
    <w:rsid w:val="057E6BBA"/>
    <w:rsid w:val="05D65015"/>
    <w:rsid w:val="061068F3"/>
    <w:rsid w:val="066E4759"/>
    <w:rsid w:val="067F684F"/>
    <w:rsid w:val="06ED4300"/>
    <w:rsid w:val="074331C3"/>
    <w:rsid w:val="076B02DA"/>
    <w:rsid w:val="07EA6C8D"/>
    <w:rsid w:val="08263CC9"/>
    <w:rsid w:val="08681984"/>
    <w:rsid w:val="086A5D11"/>
    <w:rsid w:val="087F0514"/>
    <w:rsid w:val="089921AB"/>
    <w:rsid w:val="089A3D4F"/>
    <w:rsid w:val="08A35FF1"/>
    <w:rsid w:val="08BA10F5"/>
    <w:rsid w:val="08BE022C"/>
    <w:rsid w:val="0B2D2400"/>
    <w:rsid w:val="0B3A106F"/>
    <w:rsid w:val="0B5D2A00"/>
    <w:rsid w:val="0C3C5A14"/>
    <w:rsid w:val="0C5B1578"/>
    <w:rsid w:val="0DE77E71"/>
    <w:rsid w:val="0EAB40F5"/>
    <w:rsid w:val="0EB91DD5"/>
    <w:rsid w:val="0EDB5275"/>
    <w:rsid w:val="0F0C5506"/>
    <w:rsid w:val="0F194831"/>
    <w:rsid w:val="0F45452E"/>
    <w:rsid w:val="0FC10216"/>
    <w:rsid w:val="10275670"/>
    <w:rsid w:val="10354733"/>
    <w:rsid w:val="10797DC1"/>
    <w:rsid w:val="10845994"/>
    <w:rsid w:val="11246E7E"/>
    <w:rsid w:val="113049AB"/>
    <w:rsid w:val="120E4F89"/>
    <w:rsid w:val="12947AB2"/>
    <w:rsid w:val="12B00BB4"/>
    <w:rsid w:val="136B34AC"/>
    <w:rsid w:val="14106954"/>
    <w:rsid w:val="14822765"/>
    <w:rsid w:val="14FF1A5E"/>
    <w:rsid w:val="15067CE3"/>
    <w:rsid w:val="157B3B74"/>
    <w:rsid w:val="16194074"/>
    <w:rsid w:val="16452D0B"/>
    <w:rsid w:val="16530BCE"/>
    <w:rsid w:val="1699418F"/>
    <w:rsid w:val="178D1723"/>
    <w:rsid w:val="179F7C41"/>
    <w:rsid w:val="18093602"/>
    <w:rsid w:val="185D0DAC"/>
    <w:rsid w:val="193078F7"/>
    <w:rsid w:val="19BA58E9"/>
    <w:rsid w:val="19CA318B"/>
    <w:rsid w:val="19D06CE5"/>
    <w:rsid w:val="19F17A53"/>
    <w:rsid w:val="1A306BBF"/>
    <w:rsid w:val="1C706571"/>
    <w:rsid w:val="1CFB6D8F"/>
    <w:rsid w:val="1D4C3BF9"/>
    <w:rsid w:val="1DFC5EC2"/>
    <w:rsid w:val="1E2843DB"/>
    <w:rsid w:val="1E642BE6"/>
    <w:rsid w:val="1EE239F7"/>
    <w:rsid w:val="2000435B"/>
    <w:rsid w:val="204A0522"/>
    <w:rsid w:val="20766F56"/>
    <w:rsid w:val="20B30ABE"/>
    <w:rsid w:val="20D17C03"/>
    <w:rsid w:val="233774AF"/>
    <w:rsid w:val="23956A04"/>
    <w:rsid w:val="23E76C0D"/>
    <w:rsid w:val="24A40FF4"/>
    <w:rsid w:val="24BD2AF5"/>
    <w:rsid w:val="25183326"/>
    <w:rsid w:val="252A68FA"/>
    <w:rsid w:val="255C249D"/>
    <w:rsid w:val="25E53FA6"/>
    <w:rsid w:val="25FD775E"/>
    <w:rsid w:val="26062636"/>
    <w:rsid w:val="269D26FC"/>
    <w:rsid w:val="269E30FB"/>
    <w:rsid w:val="26A764A6"/>
    <w:rsid w:val="26DD2B60"/>
    <w:rsid w:val="26FE0CC1"/>
    <w:rsid w:val="27AC49D7"/>
    <w:rsid w:val="284C59A2"/>
    <w:rsid w:val="290103C5"/>
    <w:rsid w:val="29762D16"/>
    <w:rsid w:val="29CA0781"/>
    <w:rsid w:val="2A01223E"/>
    <w:rsid w:val="2A0F46C9"/>
    <w:rsid w:val="2A6C136C"/>
    <w:rsid w:val="2A87358B"/>
    <w:rsid w:val="2B607068"/>
    <w:rsid w:val="2B821443"/>
    <w:rsid w:val="2B840C20"/>
    <w:rsid w:val="2C125D9F"/>
    <w:rsid w:val="2C280AFD"/>
    <w:rsid w:val="2C684A10"/>
    <w:rsid w:val="2CC34A70"/>
    <w:rsid w:val="2D117FEA"/>
    <w:rsid w:val="2D4E4DBC"/>
    <w:rsid w:val="2DE10115"/>
    <w:rsid w:val="2E806786"/>
    <w:rsid w:val="2F1C7F82"/>
    <w:rsid w:val="308D752C"/>
    <w:rsid w:val="30A85424"/>
    <w:rsid w:val="317E313E"/>
    <w:rsid w:val="31B26D46"/>
    <w:rsid w:val="31E73D49"/>
    <w:rsid w:val="32707EA0"/>
    <w:rsid w:val="32B81794"/>
    <w:rsid w:val="33223ED4"/>
    <w:rsid w:val="333D0C3D"/>
    <w:rsid w:val="33865301"/>
    <w:rsid w:val="33870C71"/>
    <w:rsid w:val="33904D9B"/>
    <w:rsid w:val="33B24BAF"/>
    <w:rsid w:val="33D13793"/>
    <w:rsid w:val="34CE5866"/>
    <w:rsid w:val="3512340A"/>
    <w:rsid w:val="356C59BC"/>
    <w:rsid w:val="36083170"/>
    <w:rsid w:val="36107EE1"/>
    <w:rsid w:val="36231153"/>
    <w:rsid w:val="37072FFA"/>
    <w:rsid w:val="372C37CA"/>
    <w:rsid w:val="37347BBE"/>
    <w:rsid w:val="37593803"/>
    <w:rsid w:val="37713F69"/>
    <w:rsid w:val="377A4252"/>
    <w:rsid w:val="37B42096"/>
    <w:rsid w:val="37FE9CB4"/>
    <w:rsid w:val="38C31A01"/>
    <w:rsid w:val="39510ACF"/>
    <w:rsid w:val="39F2406C"/>
    <w:rsid w:val="3A110544"/>
    <w:rsid w:val="3AB34536"/>
    <w:rsid w:val="3AEA5678"/>
    <w:rsid w:val="3B0F4EA6"/>
    <w:rsid w:val="3B1A11D4"/>
    <w:rsid w:val="3B2C4D22"/>
    <w:rsid w:val="3BAD3B42"/>
    <w:rsid w:val="3BB94AE4"/>
    <w:rsid w:val="3BBF1F9C"/>
    <w:rsid w:val="3C2526B5"/>
    <w:rsid w:val="3C46706F"/>
    <w:rsid w:val="3CE61B74"/>
    <w:rsid w:val="3CF9721F"/>
    <w:rsid w:val="3CFA0A00"/>
    <w:rsid w:val="3D582684"/>
    <w:rsid w:val="3D5EB41F"/>
    <w:rsid w:val="3DDEC325"/>
    <w:rsid w:val="3DFDFF95"/>
    <w:rsid w:val="3E7026F8"/>
    <w:rsid w:val="3E7B421A"/>
    <w:rsid w:val="3E7E47D6"/>
    <w:rsid w:val="3E953E00"/>
    <w:rsid w:val="3EB23F3A"/>
    <w:rsid w:val="3F25521E"/>
    <w:rsid w:val="3F767C79"/>
    <w:rsid w:val="3FA53B70"/>
    <w:rsid w:val="3FF577B4"/>
    <w:rsid w:val="3FFDCE93"/>
    <w:rsid w:val="40194FA4"/>
    <w:rsid w:val="40407AF5"/>
    <w:rsid w:val="40467298"/>
    <w:rsid w:val="40613DD6"/>
    <w:rsid w:val="40A646DF"/>
    <w:rsid w:val="40E3635C"/>
    <w:rsid w:val="41156373"/>
    <w:rsid w:val="41610899"/>
    <w:rsid w:val="417D34CA"/>
    <w:rsid w:val="43296CA2"/>
    <w:rsid w:val="432F2160"/>
    <w:rsid w:val="437C70B4"/>
    <w:rsid w:val="437D090D"/>
    <w:rsid w:val="437E6E3F"/>
    <w:rsid w:val="43C3771F"/>
    <w:rsid w:val="43C512C9"/>
    <w:rsid w:val="4423483B"/>
    <w:rsid w:val="44927FAA"/>
    <w:rsid w:val="44EE5B50"/>
    <w:rsid w:val="45C85B83"/>
    <w:rsid w:val="464034BB"/>
    <w:rsid w:val="465217BF"/>
    <w:rsid w:val="46624D91"/>
    <w:rsid w:val="467210E9"/>
    <w:rsid w:val="473B175D"/>
    <w:rsid w:val="474A6DC2"/>
    <w:rsid w:val="478B4F36"/>
    <w:rsid w:val="47B46207"/>
    <w:rsid w:val="48017A71"/>
    <w:rsid w:val="484D2C0A"/>
    <w:rsid w:val="48875067"/>
    <w:rsid w:val="49600F6E"/>
    <w:rsid w:val="49960C0E"/>
    <w:rsid w:val="49DA7FF6"/>
    <w:rsid w:val="4A0C1759"/>
    <w:rsid w:val="4A4454B2"/>
    <w:rsid w:val="4A78234E"/>
    <w:rsid w:val="4AD818B9"/>
    <w:rsid w:val="4AFA770A"/>
    <w:rsid w:val="4B054041"/>
    <w:rsid w:val="4B255D5A"/>
    <w:rsid w:val="4BFE5398"/>
    <w:rsid w:val="4C202960"/>
    <w:rsid w:val="4C4A64A2"/>
    <w:rsid w:val="4D3F0F83"/>
    <w:rsid w:val="4D516D3B"/>
    <w:rsid w:val="4D702B40"/>
    <w:rsid w:val="4D8A409B"/>
    <w:rsid w:val="4DAC11F8"/>
    <w:rsid w:val="4DAD70F9"/>
    <w:rsid w:val="4DCD139D"/>
    <w:rsid w:val="4E2D5B04"/>
    <w:rsid w:val="4F457374"/>
    <w:rsid w:val="4F54162C"/>
    <w:rsid w:val="4FFEBBD2"/>
    <w:rsid w:val="50732A04"/>
    <w:rsid w:val="50820E12"/>
    <w:rsid w:val="50937D24"/>
    <w:rsid w:val="516E33DF"/>
    <w:rsid w:val="51AB4B67"/>
    <w:rsid w:val="520F27CA"/>
    <w:rsid w:val="5267258E"/>
    <w:rsid w:val="52A047C3"/>
    <w:rsid w:val="538916F6"/>
    <w:rsid w:val="53AE5CB2"/>
    <w:rsid w:val="540C53A0"/>
    <w:rsid w:val="549F41F2"/>
    <w:rsid w:val="5585601C"/>
    <w:rsid w:val="55CC58B3"/>
    <w:rsid w:val="569A6786"/>
    <w:rsid w:val="56A93F00"/>
    <w:rsid w:val="56DB2DC1"/>
    <w:rsid w:val="575F3996"/>
    <w:rsid w:val="57711089"/>
    <w:rsid w:val="583817D0"/>
    <w:rsid w:val="5875050D"/>
    <w:rsid w:val="58AC310F"/>
    <w:rsid w:val="590748E7"/>
    <w:rsid w:val="59290A80"/>
    <w:rsid w:val="59AA4265"/>
    <w:rsid w:val="5B403B3D"/>
    <w:rsid w:val="5B9E7766"/>
    <w:rsid w:val="5BA2764B"/>
    <w:rsid w:val="5BE735CB"/>
    <w:rsid w:val="5CC234B4"/>
    <w:rsid w:val="5E2426B3"/>
    <w:rsid w:val="5E6650FD"/>
    <w:rsid w:val="5E6D7C66"/>
    <w:rsid w:val="5EC61CC1"/>
    <w:rsid w:val="5ED33264"/>
    <w:rsid w:val="5EF25870"/>
    <w:rsid w:val="5EF7454E"/>
    <w:rsid w:val="5F352BD6"/>
    <w:rsid w:val="5F76C462"/>
    <w:rsid w:val="5FB535FC"/>
    <w:rsid w:val="61434438"/>
    <w:rsid w:val="615103BF"/>
    <w:rsid w:val="619472FF"/>
    <w:rsid w:val="61DC2295"/>
    <w:rsid w:val="6234291E"/>
    <w:rsid w:val="62EC489F"/>
    <w:rsid w:val="63BA0AFC"/>
    <w:rsid w:val="64155A82"/>
    <w:rsid w:val="648221E9"/>
    <w:rsid w:val="64B86BE8"/>
    <w:rsid w:val="64B92431"/>
    <w:rsid w:val="64BF6B61"/>
    <w:rsid w:val="64F63B27"/>
    <w:rsid w:val="65195CD5"/>
    <w:rsid w:val="6555476B"/>
    <w:rsid w:val="65821082"/>
    <w:rsid w:val="65DE74EC"/>
    <w:rsid w:val="665A0543"/>
    <w:rsid w:val="66F44096"/>
    <w:rsid w:val="671B779A"/>
    <w:rsid w:val="672C6BD4"/>
    <w:rsid w:val="67D11C95"/>
    <w:rsid w:val="67E5416E"/>
    <w:rsid w:val="682A6190"/>
    <w:rsid w:val="6832366E"/>
    <w:rsid w:val="68454A76"/>
    <w:rsid w:val="686314D3"/>
    <w:rsid w:val="68636B3E"/>
    <w:rsid w:val="69CB3351"/>
    <w:rsid w:val="6A2A0C5B"/>
    <w:rsid w:val="6A773B0A"/>
    <w:rsid w:val="6A7D3D6E"/>
    <w:rsid w:val="6B470478"/>
    <w:rsid w:val="6B821228"/>
    <w:rsid w:val="6BA85E23"/>
    <w:rsid w:val="6C373F71"/>
    <w:rsid w:val="6CE47553"/>
    <w:rsid w:val="6D067161"/>
    <w:rsid w:val="6D09377D"/>
    <w:rsid w:val="6DD134A9"/>
    <w:rsid w:val="6DF10CBA"/>
    <w:rsid w:val="6E5565C2"/>
    <w:rsid w:val="6EBFE265"/>
    <w:rsid w:val="6ECB7DD2"/>
    <w:rsid w:val="6FB10510"/>
    <w:rsid w:val="6FC811FF"/>
    <w:rsid w:val="6FECE075"/>
    <w:rsid w:val="705B2AAB"/>
    <w:rsid w:val="712803D6"/>
    <w:rsid w:val="71D84CE0"/>
    <w:rsid w:val="72E90F3E"/>
    <w:rsid w:val="72F44451"/>
    <w:rsid w:val="735C74F0"/>
    <w:rsid w:val="73DC6178"/>
    <w:rsid w:val="74924CB2"/>
    <w:rsid w:val="74FDD462"/>
    <w:rsid w:val="75FF85E3"/>
    <w:rsid w:val="76DB3E67"/>
    <w:rsid w:val="76F10BC7"/>
    <w:rsid w:val="77386DF7"/>
    <w:rsid w:val="775F817A"/>
    <w:rsid w:val="776435E2"/>
    <w:rsid w:val="77D25D2E"/>
    <w:rsid w:val="77DD295B"/>
    <w:rsid w:val="78220765"/>
    <w:rsid w:val="786770EA"/>
    <w:rsid w:val="78AB3E59"/>
    <w:rsid w:val="78B81BCB"/>
    <w:rsid w:val="78D57FB8"/>
    <w:rsid w:val="78E875CE"/>
    <w:rsid w:val="78EB47E9"/>
    <w:rsid w:val="792A69A5"/>
    <w:rsid w:val="795D4A96"/>
    <w:rsid w:val="7A8B7192"/>
    <w:rsid w:val="7AAFC7FF"/>
    <w:rsid w:val="7AFA69B5"/>
    <w:rsid w:val="7B2A7C2F"/>
    <w:rsid w:val="7B6D4FBE"/>
    <w:rsid w:val="7BC2550E"/>
    <w:rsid w:val="7C1D4E40"/>
    <w:rsid w:val="7C5A21C6"/>
    <w:rsid w:val="7C753176"/>
    <w:rsid w:val="7CB040F9"/>
    <w:rsid w:val="7CE32E91"/>
    <w:rsid w:val="7D59438F"/>
    <w:rsid w:val="7D5C483B"/>
    <w:rsid w:val="7D701300"/>
    <w:rsid w:val="7D7B5578"/>
    <w:rsid w:val="7DA656C0"/>
    <w:rsid w:val="7DB69BFA"/>
    <w:rsid w:val="7DCB53EE"/>
    <w:rsid w:val="7DE67CCF"/>
    <w:rsid w:val="7E2E5A6C"/>
    <w:rsid w:val="7EFC9BAD"/>
    <w:rsid w:val="7F5C3F2F"/>
    <w:rsid w:val="7FAA2938"/>
    <w:rsid w:val="7FC068AE"/>
    <w:rsid w:val="7FDBF8EA"/>
    <w:rsid w:val="7FDDCDFD"/>
    <w:rsid w:val="7FFB1044"/>
    <w:rsid w:val="7FFCE742"/>
    <w:rsid w:val="95B26BB2"/>
    <w:rsid w:val="ACFBC4C9"/>
    <w:rsid w:val="ADED240E"/>
    <w:rsid w:val="AFE76FAF"/>
    <w:rsid w:val="B0372D0B"/>
    <w:rsid w:val="BB6BF8E7"/>
    <w:rsid w:val="BBEE041E"/>
    <w:rsid w:val="BCC9B731"/>
    <w:rsid w:val="BD7BC545"/>
    <w:rsid w:val="BFD7B74B"/>
    <w:rsid w:val="BFFB807A"/>
    <w:rsid w:val="BFFECDCD"/>
    <w:rsid w:val="BFFFAA58"/>
    <w:rsid w:val="CDBDCB89"/>
    <w:rsid w:val="CFFEEFEC"/>
    <w:rsid w:val="D6EF1D75"/>
    <w:rsid w:val="D71B2C79"/>
    <w:rsid w:val="DBB5BE57"/>
    <w:rsid w:val="EACB7DFD"/>
    <w:rsid w:val="EAEE4B40"/>
    <w:rsid w:val="EB6B8303"/>
    <w:rsid w:val="ED3F2597"/>
    <w:rsid w:val="EF6FA442"/>
    <w:rsid w:val="F17DBFEC"/>
    <w:rsid w:val="F2FB83B0"/>
    <w:rsid w:val="F77E6201"/>
    <w:rsid w:val="F7DD3EB3"/>
    <w:rsid w:val="F7FED3D0"/>
    <w:rsid w:val="F8AF7489"/>
    <w:rsid w:val="FBBF1939"/>
    <w:rsid w:val="FD65B6A5"/>
    <w:rsid w:val="FD79D623"/>
    <w:rsid w:val="FEFF6EFD"/>
    <w:rsid w:val="FF5F5AEC"/>
    <w:rsid w:val="FF7E7776"/>
    <w:rsid w:val="FFFB9AF9"/>
    <w:rsid w:val="FFFF9FB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0"/>
      <w:szCs w:val="30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19</Pages>
  <Words>14649</Words>
  <Characters>14660</Characters>
  <Lines>0</Lines>
  <Paragraphs>0</Paragraphs>
  <TotalTime>4</TotalTime>
  <ScaleCrop>false</ScaleCrop>
  <LinksUpToDate>false</LinksUpToDate>
  <CharactersWithSpaces>14761</CharactersWithSpaces>
  <Application>WPS Office_11.8.2.9831_F1E327BC-269C-435d-A152-05C5408002CA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2018-01-19T03:07:00Z</dcterms:created>
  <dc:creator>pc</dc:creator>
  <cp:lastModifiedBy>rsj017</cp:lastModifiedBy>
  <cp:lastPrinted>2024-02-05T17:46:00Z</cp:lastPrinted>
  <dcterms:modified xsi:type="dcterms:W3CDTF">2024-02-18T11:40:52Z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2052-11.8.2.9831</vt:lpwstr>
  </property>
  <property fmtid="{D5CDD505-2E9C-101B-9397-08002B2CF9AE}" pid="3" name="ICV">
    <vt:lpwstr>5999A62C5ADA47B9ACD1CC7876B01B44</vt:lpwstr>
  </property>
</Properties>
</file>