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eastAsia" w:ascii="Times New Roman" w:hAnsi="Times New Roman" w:eastAsia="方正小标宋简体"/>
          <w:color w:val="auto"/>
          <w:sz w:val="44"/>
          <w:szCs w:val="44"/>
        </w:rPr>
      </w:pPr>
      <w:r>
        <w:rPr>
          <w:rFonts w:hint="eastAsia" w:ascii="仿宋_GB2312" w:hAnsi="Times New Roman" w:eastAsia="仿宋_GB2312"/>
          <w:color w:val="auto"/>
          <w:sz w:val="32"/>
          <w:szCs w:val="32"/>
        </w:rPr>
        <w:t>附件</w:t>
      </w:r>
      <w:r>
        <w:rPr>
          <w:rFonts w:hint="eastAsia" w:ascii="仿宋_GB2312" w:hAnsi="Times New Roman" w:eastAsia="仿宋_GB2312"/>
          <w:color w:val="auto"/>
          <w:sz w:val="32"/>
          <w:szCs w:val="32"/>
          <w:lang w:val="en-US" w:eastAsia="zh-CN"/>
        </w:rPr>
        <w:t>1</w:t>
      </w:r>
    </w:p>
    <w:p>
      <w:pPr>
        <w:spacing w:line="560" w:lineRule="exact"/>
        <w:jc w:val="center"/>
        <w:rPr>
          <w:rFonts w:ascii="Times New Roman" w:hAnsi="Times New Roman" w:eastAsia="方正小标宋简体"/>
          <w:color w:val="auto"/>
          <w:sz w:val="44"/>
          <w:szCs w:val="44"/>
        </w:rPr>
      </w:pPr>
      <w:r>
        <w:rPr>
          <w:rFonts w:hint="eastAsia" w:ascii="Times New Roman" w:hAnsi="Times New Roman" w:eastAsia="方正小标宋简体"/>
          <w:color w:val="auto"/>
          <w:sz w:val="44"/>
          <w:szCs w:val="44"/>
        </w:rPr>
        <w:t>株洲经济开发区简介</w:t>
      </w:r>
    </w:p>
    <w:p>
      <w:pPr>
        <w:spacing w:line="360" w:lineRule="auto"/>
        <w:ind w:firstLine="640" w:firstLineChars="200"/>
        <w:rPr>
          <w:rFonts w:ascii="Times New Roman" w:hAnsi="Times New Roman" w:eastAsia="仿宋_GB2312"/>
          <w:color w:val="auto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Times New Roman" w:hAnsi="Times New Roman" w:eastAsia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/>
          <w:color w:val="auto"/>
          <w:sz w:val="32"/>
          <w:szCs w:val="32"/>
        </w:rPr>
        <w:t>株洲经开区党工委、管委会为株洲市委、市政府派出机构，地处长株潭融城核心区域，设有长株潭城际铁路站点，沪昆、长株两条高速公路在此交汇，到长沙市主城区、省政府和黄花机场均为30分钟左右车程。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eastAsia="zh-CN"/>
        </w:rPr>
        <w:t>株洲经开区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重点发展以信息技术及北斗应用、高端装备制造为主导，生物医药为特色的“两主一特”产业。省委、省政府认定的大力发展北斗规模应用和产业化的主题园区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——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北斗产业园、湖南省最大的省级大数据产业园、中南地区最大的职业教育基地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——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九郎山职教科创城均位于园区，拥有10所院校10万师生。建成人才公寓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  <w:t>671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套，北斗湖院士科创小镇加快建设，高端人才“拎包就能来、来就能落户”。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万达广场、长郡云龙实验学校、长沙市一中云龙实验学校、三甲医院省直中医院云龙医院等配套设施完善。拥有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华强方特、云龙水上乐园、省级旅游度假区云峰湖旅游度假区等丰富文旅资源，年接待游客200万人次。</w:t>
      </w:r>
    </w:p>
    <w:p>
      <w:pPr>
        <w:spacing w:line="360" w:lineRule="auto"/>
        <w:ind w:firstLine="640" w:firstLineChars="200"/>
        <w:rPr>
          <w:rFonts w:ascii="Times New Roman" w:hAnsi="Times New Roman" w:eastAsia="仿宋_GB2312"/>
          <w:color w:val="auto"/>
          <w:sz w:val="32"/>
          <w:szCs w:val="32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6933592"/>
      <w:docPartObj>
        <w:docPartGallery w:val="autotext"/>
      </w:docPartObj>
    </w:sdtPr>
    <w:sdtContent>
      <w:p>
        <w:pPr>
          <w:pStyle w:val="4"/>
          <w:jc w:val="center"/>
        </w:pPr>
        <w:r>
          <w:rPr>
            <w:sz w:val="24"/>
          </w:rPr>
          <w:fldChar w:fldCharType="begin"/>
        </w:r>
        <w:r>
          <w:rPr>
            <w:sz w:val="24"/>
          </w:rPr>
          <w:instrText xml:space="preserve"> PAGE   \* MERGEFORMAT </w:instrText>
        </w:r>
        <w:r>
          <w:rPr>
            <w:sz w:val="24"/>
          </w:rPr>
          <w:fldChar w:fldCharType="separate"/>
        </w:r>
        <w:r>
          <w:rPr>
            <w:sz w:val="24"/>
            <w:lang w:val="zh-CN"/>
          </w:rPr>
          <w:t>-</w:t>
        </w:r>
        <w:r>
          <w:rPr>
            <w:sz w:val="24"/>
          </w:rPr>
          <w:t xml:space="preserve"> 1 -</w:t>
        </w:r>
        <w:r>
          <w:rPr>
            <w:sz w:val="24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AwNjhhNjdmZDA5ZTFkNGM3NWM4NzA1MGMyYjllYzUifQ=="/>
  </w:docVars>
  <w:rsids>
    <w:rsidRoot w:val="004145F8"/>
    <w:rsid w:val="000D3BEB"/>
    <w:rsid w:val="00164578"/>
    <w:rsid w:val="00187AAA"/>
    <w:rsid w:val="00195EF9"/>
    <w:rsid w:val="001A5FBA"/>
    <w:rsid w:val="002D7A50"/>
    <w:rsid w:val="004145F8"/>
    <w:rsid w:val="00420C26"/>
    <w:rsid w:val="005328CB"/>
    <w:rsid w:val="00593600"/>
    <w:rsid w:val="005E649A"/>
    <w:rsid w:val="007402CA"/>
    <w:rsid w:val="009935EF"/>
    <w:rsid w:val="00A63D44"/>
    <w:rsid w:val="00AE5277"/>
    <w:rsid w:val="00B73753"/>
    <w:rsid w:val="00CB3171"/>
    <w:rsid w:val="00F24F63"/>
    <w:rsid w:val="00F61435"/>
    <w:rsid w:val="03ED3864"/>
    <w:rsid w:val="07BB0063"/>
    <w:rsid w:val="09533D18"/>
    <w:rsid w:val="0AD62C0E"/>
    <w:rsid w:val="0D782A7C"/>
    <w:rsid w:val="10AF5706"/>
    <w:rsid w:val="11BA3106"/>
    <w:rsid w:val="14E05AD6"/>
    <w:rsid w:val="16855B0D"/>
    <w:rsid w:val="16C46D32"/>
    <w:rsid w:val="19A4267A"/>
    <w:rsid w:val="1D727323"/>
    <w:rsid w:val="1DEF6D8A"/>
    <w:rsid w:val="20136430"/>
    <w:rsid w:val="205D0613"/>
    <w:rsid w:val="25166D35"/>
    <w:rsid w:val="2940049A"/>
    <w:rsid w:val="298207AD"/>
    <w:rsid w:val="2A834AE2"/>
    <w:rsid w:val="2AF8536D"/>
    <w:rsid w:val="2DEC299E"/>
    <w:rsid w:val="2F0F79D1"/>
    <w:rsid w:val="38367638"/>
    <w:rsid w:val="3C537F13"/>
    <w:rsid w:val="3CC84388"/>
    <w:rsid w:val="3F066C24"/>
    <w:rsid w:val="3FFB1940"/>
    <w:rsid w:val="46D0054F"/>
    <w:rsid w:val="476F63CF"/>
    <w:rsid w:val="48864175"/>
    <w:rsid w:val="4E974CD9"/>
    <w:rsid w:val="4E9B76F4"/>
    <w:rsid w:val="4F8D50AF"/>
    <w:rsid w:val="50025BF9"/>
    <w:rsid w:val="524E22A1"/>
    <w:rsid w:val="55674E7D"/>
    <w:rsid w:val="576A7C8D"/>
    <w:rsid w:val="57BD3696"/>
    <w:rsid w:val="5C28423C"/>
    <w:rsid w:val="5FCB7A2C"/>
    <w:rsid w:val="62B83650"/>
    <w:rsid w:val="63EA73A4"/>
    <w:rsid w:val="64436AB5"/>
    <w:rsid w:val="65474D35"/>
    <w:rsid w:val="679A68A8"/>
    <w:rsid w:val="69843CF2"/>
    <w:rsid w:val="74C155B5"/>
    <w:rsid w:val="76492D04"/>
    <w:rsid w:val="771A7603"/>
    <w:rsid w:val="79784E82"/>
    <w:rsid w:val="79C13C3C"/>
    <w:rsid w:val="7A594FBA"/>
    <w:rsid w:val="7B7A135E"/>
    <w:rsid w:val="7BE40E8F"/>
    <w:rsid w:val="7C5539EA"/>
    <w:rsid w:val="7E5B3861"/>
    <w:rsid w:val="7FAB4054"/>
    <w:rsid w:val="7FD12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autoRedefine/>
    <w:semiHidden/>
    <w:unhideWhenUsed/>
    <w:qFormat/>
    <w:uiPriority w:val="1"/>
  </w:style>
  <w:style w:type="table" w:default="1" w:styleId="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link w:val="13"/>
    <w:autoRedefine/>
    <w:qFormat/>
    <w:uiPriority w:val="0"/>
    <w:pPr>
      <w:snapToGrid w:val="0"/>
      <w:spacing w:line="360" w:lineRule="auto"/>
      <w:ind w:firstLine="420" w:firstLineChars="200"/>
      <w:jc w:val="left"/>
    </w:pPr>
    <w:rPr>
      <w:rFonts w:ascii="宋体" w:hAnsi="宋体"/>
      <w:sz w:val="20"/>
      <w:szCs w:val="20"/>
    </w:rPr>
  </w:style>
  <w:style w:type="paragraph" w:styleId="3">
    <w:name w:val="Body Text Indent"/>
    <w:basedOn w:val="1"/>
    <w:link w:val="12"/>
    <w:autoRedefine/>
    <w:semiHidden/>
    <w:unhideWhenUsed/>
    <w:qFormat/>
    <w:uiPriority w:val="99"/>
    <w:pPr>
      <w:spacing w:after="120"/>
      <w:ind w:left="420" w:leftChars="200"/>
    </w:pPr>
  </w:style>
  <w:style w:type="paragraph" w:styleId="4">
    <w:name w:val="footer"/>
    <w:basedOn w:val="1"/>
    <w:link w:val="14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link w:val="17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Strong"/>
    <w:basedOn w:val="8"/>
    <w:autoRedefine/>
    <w:qFormat/>
    <w:uiPriority w:val="22"/>
    <w:rPr>
      <w:b/>
      <w:bCs/>
    </w:rPr>
  </w:style>
  <w:style w:type="character" w:styleId="10">
    <w:name w:val="Emphasis"/>
    <w:basedOn w:val="8"/>
    <w:autoRedefine/>
    <w:qFormat/>
    <w:uiPriority w:val="20"/>
    <w:rPr>
      <w:i/>
    </w:rPr>
  </w:style>
  <w:style w:type="character" w:styleId="11">
    <w:name w:val="Hyperlink"/>
    <w:basedOn w:val="8"/>
    <w:autoRedefine/>
    <w:qFormat/>
    <w:uiPriority w:val="0"/>
    <w:rPr>
      <w:color w:val="0000FF"/>
      <w:u w:val="single"/>
    </w:rPr>
  </w:style>
  <w:style w:type="character" w:customStyle="1" w:styleId="12">
    <w:name w:val="正文文本缩进 Char"/>
    <w:basedOn w:val="8"/>
    <w:link w:val="3"/>
    <w:autoRedefine/>
    <w:semiHidden/>
    <w:qFormat/>
    <w:uiPriority w:val="99"/>
    <w:rPr>
      <w:rFonts w:ascii="Calibri" w:hAnsi="Calibri" w:eastAsia="宋体" w:cs="Times New Roman"/>
      <w:szCs w:val="24"/>
    </w:rPr>
  </w:style>
  <w:style w:type="character" w:customStyle="1" w:styleId="13">
    <w:name w:val="正文首行缩进 2 Char"/>
    <w:basedOn w:val="12"/>
    <w:link w:val="2"/>
    <w:autoRedefine/>
    <w:qFormat/>
    <w:uiPriority w:val="0"/>
    <w:rPr>
      <w:rFonts w:ascii="宋体" w:hAnsi="宋体"/>
      <w:sz w:val="20"/>
      <w:szCs w:val="20"/>
    </w:rPr>
  </w:style>
  <w:style w:type="character" w:customStyle="1" w:styleId="14">
    <w:name w:val="页脚 Char"/>
    <w:basedOn w:val="8"/>
    <w:link w:val="4"/>
    <w:autoRedefine/>
    <w:qFormat/>
    <w:uiPriority w:val="99"/>
    <w:rPr>
      <w:rFonts w:ascii="Calibri" w:hAnsi="Calibri" w:eastAsia="宋体" w:cs="Times New Roman"/>
      <w:sz w:val="18"/>
      <w:szCs w:val="24"/>
    </w:rPr>
  </w:style>
  <w:style w:type="paragraph" w:customStyle="1" w:styleId="15">
    <w:name w:val="Default"/>
    <w:autoRedefine/>
    <w:qFormat/>
    <w:uiPriority w:val="0"/>
    <w:pPr>
      <w:widowControl w:val="0"/>
      <w:autoSpaceDE w:val="0"/>
      <w:autoSpaceDN w:val="0"/>
      <w:adjustRightInd w:val="0"/>
    </w:pPr>
    <w:rPr>
      <w:rFonts w:ascii="宋体" w:hAnsi="宋体" w:eastAsia="宋体" w:cs="宋体"/>
      <w:color w:val="000000"/>
      <w:kern w:val="0"/>
      <w:sz w:val="24"/>
      <w:szCs w:val="24"/>
      <w:lang w:val="en-US" w:eastAsia="zh-CN" w:bidi="ar-SA"/>
    </w:rPr>
  </w:style>
  <w:style w:type="paragraph" w:customStyle="1" w:styleId="16">
    <w:name w:val="列出段落1"/>
    <w:basedOn w:val="1"/>
    <w:autoRedefine/>
    <w:qFormat/>
    <w:uiPriority w:val="0"/>
    <w:pPr>
      <w:ind w:firstLine="420" w:firstLineChars="200"/>
    </w:pPr>
  </w:style>
  <w:style w:type="character" w:customStyle="1" w:styleId="17">
    <w:name w:val="页眉 Char"/>
    <w:basedOn w:val="8"/>
    <w:link w:val="5"/>
    <w:autoRedefine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744</Words>
  <Characters>4247</Characters>
  <Lines>35</Lines>
  <Paragraphs>9</Paragraphs>
  <TotalTime>51</TotalTime>
  <ScaleCrop>false</ScaleCrop>
  <LinksUpToDate>false</LinksUpToDate>
  <CharactersWithSpaces>4982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2024-03-12T06:36:00Z</dcterms:created>
  <dc:creator>Administrator</dc:creator>
  <cp:lastModifiedBy>桃源净土</cp:lastModifiedBy>
  <cp:lastPrinted>2024-03-13T07:51:00Z</cp:lastPrinted>
  <dcterms:modified xsi:type="dcterms:W3CDTF">2024-03-25T01:17:43Z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5FC20C2C059B40B4B376622565450581_13</vt:lpwstr>
  </property>
</Properties>
</file>